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6"/>
          <w:szCs w:val="20"/>
          <w:u w:val="single"/>
        </w:rPr>
      </w:pP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>R O K O V N I K za vpis u</w:t>
      </w:r>
      <w:r w:rsidRPr="009B6DB9">
        <w:rPr>
          <w:rFonts w:ascii="TTE1B24648t00" w:hAnsi="TTE1B24648t00" w:cs="TTE1B24648t00"/>
          <w:sz w:val="26"/>
          <w:szCs w:val="20"/>
          <w:u w:val="single"/>
        </w:rPr>
        <w:t>č</w:t>
      </w: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 xml:space="preserve">encev v srednje šole v šol. letu </w:t>
      </w: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  <w:shd w:val="clear" w:color="auto" w:fill="FFFFFF" w:themeFill="background1"/>
        </w:rPr>
        <w:t>2019/2020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1. Informativni dnevi v srednjih šolah in dijaških domovih </w:t>
      </w:r>
      <w:r>
        <w:rPr>
          <w:rFonts w:ascii="Helvetica" w:hAnsi="Helvetica" w:cs="Helvetica"/>
          <w:b/>
          <w:color w:val="000000"/>
          <w:szCs w:val="20"/>
        </w:rPr>
        <w:t>15. in 16</w:t>
      </w:r>
      <w:r w:rsidRPr="00DF308F">
        <w:rPr>
          <w:rFonts w:ascii="Helvetica" w:hAnsi="Helvetica" w:cs="Helvetica"/>
          <w:b/>
          <w:color w:val="000000"/>
          <w:szCs w:val="20"/>
        </w:rPr>
        <w:t>. 2.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2. </w:t>
      </w:r>
      <w:r>
        <w:rPr>
          <w:rFonts w:ascii="Helvetica" w:hAnsi="Helvetica" w:cs="Helvetica"/>
          <w:color w:val="000000"/>
          <w:szCs w:val="20"/>
        </w:rPr>
        <w:t>Razpis</w:t>
      </w:r>
      <w:r w:rsidRPr="00DF308F">
        <w:rPr>
          <w:rFonts w:ascii="Helvetica" w:hAnsi="Helvetica" w:cs="Helvetica"/>
          <w:color w:val="000000"/>
          <w:szCs w:val="20"/>
        </w:rPr>
        <w:t xml:space="preserve"> za vpis – objavljen na internetnih straneh  </w:t>
      </w:r>
      <w:r>
        <w:rPr>
          <w:rFonts w:ascii="Helvetica" w:hAnsi="Helvetica" w:cs="Helvetica"/>
          <w:b/>
          <w:color w:val="000000"/>
          <w:szCs w:val="20"/>
        </w:rPr>
        <w:t>do 14. 2. 2019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3. Prijave za opravljanje preizkusa posebne nadarjenosti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>
        <w:rPr>
          <w:rFonts w:ascii="Helvetica" w:hAnsi="Helvetica" w:cs="Helvetica"/>
          <w:b/>
          <w:color w:val="000000"/>
          <w:szCs w:val="20"/>
        </w:rPr>
        <w:t>4</w:t>
      </w:r>
      <w:r>
        <w:rPr>
          <w:rFonts w:ascii="Helvetica" w:hAnsi="Helvetica" w:cs="Helvetica"/>
          <w:b/>
          <w:color w:val="000000"/>
          <w:szCs w:val="20"/>
        </w:rPr>
        <w:t>. 3.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4. Opravljanje preizkusa posebne nadarjenosti</w:t>
      </w:r>
      <w:r>
        <w:rPr>
          <w:rFonts w:ascii="Helvetica" w:hAnsi="Helvetica" w:cs="Helvetica"/>
          <w:color w:val="000000"/>
          <w:szCs w:val="20"/>
        </w:rPr>
        <w:t xml:space="preserve"> -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med </w:t>
      </w:r>
      <w:r>
        <w:rPr>
          <w:rFonts w:ascii="Helvetica" w:hAnsi="Helvetica" w:cs="Helvetica"/>
          <w:b/>
          <w:color w:val="000000"/>
          <w:szCs w:val="20"/>
        </w:rPr>
        <w:t>11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in </w:t>
      </w:r>
      <w:r>
        <w:rPr>
          <w:rFonts w:ascii="Helvetica" w:hAnsi="Helvetica" w:cs="Helvetica"/>
          <w:b/>
          <w:color w:val="000000"/>
          <w:szCs w:val="20"/>
        </w:rPr>
        <w:t>23</w:t>
      </w:r>
      <w:r w:rsidRPr="00DF308F">
        <w:rPr>
          <w:rFonts w:ascii="Helvetica" w:hAnsi="Helvetica" w:cs="Helvetica"/>
          <w:b/>
          <w:color w:val="000000"/>
          <w:szCs w:val="20"/>
        </w:rPr>
        <w:t>. 3.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6. Posredovanje potrdil o opravljenih preizkusih   </w:t>
      </w:r>
      <w:r w:rsidRPr="00DF308F">
        <w:rPr>
          <w:rFonts w:ascii="Helvetica" w:hAnsi="Helvetica" w:cs="Helvetica"/>
          <w:b/>
          <w:color w:val="000000"/>
          <w:szCs w:val="20"/>
        </w:rPr>
        <w:t>do 2</w:t>
      </w:r>
      <w:r>
        <w:rPr>
          <w:rFonts w:ascii="Helvetica" w:hAnsi="Helvetica" w:cs="Helvetica"/>
          <w:b/>
          <w:color w:val="000000"/>
          <w:szCs w:val="20"/>
        </w:rPr>
        <w:t>7</w:t>
      </w:r>
      <w:r w:rsidRPr="00DF308F">
        <w:rPr>
          <w:rFonts w:ascii="Helvetica" w:hAnsi="Helvetica" w:cs="Helvetica"/>
          <w:b/>
          <w:color w:val="000000"/>
          <w:szCs w:val="20"/>
        </w:rPr>
        <w:t>. 3.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7.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Sprejemanje prijav za vpis v srednje šole in dijaške domove do </w:t>
      </w:r>
      <w:r>
        <w:rPr>
          <w:rFonts w:ascii="Helvetica" w:hAnsi="Helvetica" w:cs="Helvetica"/>
          <w:b/>
          <w:color w:val="000000"/>
          <w:szCs w:val="20"/>
        </w:rPr>
        <w:t>2</w:t>
      </w:r>
      <w:r w:rsidRPr="00DF308F">
        <w:rPr>
          <w:rFonts w:ascii="Helvetica" w:hAnsi="Helvetica" w:cs="Helvetica"/>
          <w:b/>
          <w:color w:val="000000"/>
          <w:szCs w:val="20"/>
        </w:rPr>
        <w:t>. 4.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>
        <w:rPr>
          <w:rFonts w:ascii="Helvetica" w:hAnsi="Helvetica" w:cs="Helvetica"/>
          <w:b/>
          <w:color w:val="000000"/>
          <w:szCs w:val="20"/>
        </w:rPr>
        <w:t xml:space="preserve">    </w:t>
      </w:r>
      <w:r w:rsidRPr="00DF308F">
        <w:rPr>
          <w:rFonts w:ascii="Helvetica" w:hAnsi="Helvetica" w:cs="Helvetica"/>
          <w:b/>
          <w:color w:val="000000"/>
          <w:szCs w:val="20"/>
        </w:rPr>
        <w:t>za šolsko leto 201</w:t>
      </w:r>
      <w:r>
        <w:rPr>
          <w:rFonts w:ascii="Helvetica" w:hAnsi="Helvetica" w:cs="Helvetica"/>
          <w:b/>
          <w:color w:val="000000"/>
          <w:szCs w:val="20"/>
        </w:rPr>
        <w:t>9/20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8. Javna objava stanja prijav za vpis v srednje šole- </w:t>
      </w:r>
      <w:r w:rsidRPr="00DF308F">
        <w:rPr>
          <w:rFonts w:ascii="Helvetica" w:hAnsi="Helvetica" w:cs="Helvetica"/>
          <w:b/>
          <w:color w:val="000000"/>
          <w:szCs w:val="20"/>
        </w:rPr>
        <w:t>Internet</w:t>
      </w:r>
      <w:r w:rsidRPr="00DF308F">
        <w:rPr>
          <w:rFonts w:ascii="Helvetica" w:hAnsi="Helvetica" w:cs="Helvetica"/>
          <w:color w:val="000000"/>
          <w:szCs w:val="20"/>
        </w:rPr>
        <w:t xml:space="preserve">  </w:t>
      </w:r>
      <w:r>
        <w:rPr>
          <w:rFonts w:ascii="Helvetica" w:hAnsi="Helvetica" w:cs="Helvetica"/>
          <w:b/>
          <w:color w:val="000000"/>
          <w:szCs w:val="20"/>
        </w:rPr>
        <w:t>8</w:t>
      </w:r>
      <w:r w:rsidRPr="00DF308F">
        <w:rPr>
          <w:rFonts w:ascii="Helvetica" w:hAnsi="Helvetica" w:cs="Helvetica"/>
          <w:b/>
          <w:color w:val="000000"/>
          <w:szCs w:val="20"/>
        </w:rPr>
        <w:t>. 4. 201</w:t>
      </w:r>
      <w:r>
        <w:rPr>
          <w:rFonts w:ascii="Helvetica" w:hAnsi="Helvetica" w:cs="Helvetica"/>
          <w:b/>
          <w:color w:val="000000"/>
          <w:szCs w:val="20"/>
        </w:rPr>
        <w:t>9 do 14.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9. Morebitni prenosi prijav  </w:t>
      </w:r>
      <w:r>
        <w:rPr>
          <w:rFonts w:ascii="Helvetica" w:hAnsi="Helvetica" w:cs="Helvetica"/>
          <w:b/>
          <w:color w:val="000000"/>
          <w:szCs w:val="20"/>
        </w:rPr>
        <w:t>do 23</w:t>
      </w:r>
      <w:r w:rsidRPr="00DF308F">
        <w:rPr>
          <w:rFonts w:ascii="Helvetica" w:hAnsi="Helvetica" w:cs="Helvetica"/>
          <w:b/>
          <w:color w:val="000000"/>
          <w:szCs w:val="20"/>
        </w:rPr>
        <w:t>. 4. 201</w:t>
      </w:r>
      <w:r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10. 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>7. maj  – SLOVENŠČINA</w:t>
      </w:r>
      <w:r w:rsidR="00357931">
        <w:rPr>
          <w:rFonts w:ascii="Arial" w:hAnsi="Arial" w:cs="Arial"/>
          <w:color w:val="262626"/>
          <w:sz w:val="26"/>
          <w:szCs w:val="26"/>
        </w:rPr>
        <w:t xml:space="preserve">, 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>9. maj  – MATEMATIKA</w:t>
      </w:r>
      <w:r w:rsidR="00357931">
        <w:rPr>
          <w:rFonts w:ascii="Arial" w:hAnsi="Arial" w:cs="Arial"/>
          <w:color w:val="262626"/>
          <w:sz w:val="26"/>
          <w:szCs w:val="26"/>
        </w:rPr>
        <w:t xml:space="preserve">, 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>13. maj  –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DKE</w:t>
      </w:r>
      <w:r w:rsidRPr="00DF308F">
        <w:rPr>
          <w:rFonts w:ascii="Helvetica" w:hAnsi="Helvetica" w:cs="Helvetica"/>
          <w:color w:val="000000"/>
          <w:szCs w:val="20"/>
        </w:rPr>
        <w:br/>
        <w:t xml:space="preserve">11.  Šola seznani učence z dosežki </w:t>
      </w:r>
      <w:r w:rsidR="005B2B3A">
        <w:rPr>
          <w:rFonts w:ascii="Helvetica" w:hAnsi="Helvetica" w:cs="Helvetica"/>
          <w:b/>
          <w:color w:val="000000"/>
          <w:szCs w:val="20"/>
        </w:rPr>
        <w:t>14. 6</w:t>
      </w:r>
      <w:r w:rsidRPr="00DF308F">
        <w:rPr>
          <w:rFonts w:ascii="Helvetica" w:hAnsi="Helvetica" w:cs="Helvetica"/>
          <w:b/>
          <w:color w:val="000000"/>
          <w:szCs w:val="20"/>
        </w:rPr>
        <w:t>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12. Obveš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anje šol in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encev o omejitvah vpisa (internet</w:t>
      </w:r>
      <w:r>
        <w:rPr>
          <w:rFonts w:ascii="Helvetica" w:hAnsi="Helvetica" w:cs="Helvetica"/>
          <w:color w:val="000000"/>
          <w:szCs w:val="20"/>
        </w:rPr>
        <w:t>, osebno</w:t>
      </w:r>
      <w:r w:rsidRPr="00DF308F">
        <w:rPr>
          <w:rFonts w:ascii="Helvetica" w:hAnsi="Helvetica" w:cs="Helvetica"/>
          <w:color w:val="000000"/>
          <w:szCs w:val="20"/>
        </w:rPr>
        <w:t xml:space="preserve">)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29. 5.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15. Razdelitev zaklju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nih spri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eval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encem 9. razredov </w:t>
      </w:r>
      <w:r w:rsidRPr="00DF308F">
        <w:rPr>
          <w:rFonts w:ascii="Helvetica" w:hAnsi="Helvetica" w:cs="Helvetica"/>
          <w:b/>
          <w:color w:val="000000"/>
          <w:szCs w:val="20"/>
        </w:rPr>
        <w:t>1</w:t>
      </w:r>
      <w:r w:rsidR="005B2B3A">
        <w:rPr>
          <w:rFonts w:ascii="Helvetica" w:hAnsi="Helvetica" w:cs="Helvetica"/>
          <w:b/>
          <w:color w:val="000000"/>
          <w:szCs w:val="20"/>
        </w:rPr>
        <w:t>4</w:t>
      </w:r>
      <w:r w:rsidRPr="00DF308F">
        <w:rPr>
          <w:rFonts w:ascii="Helvetica" w:hAnsi="Helvetica" w:cs="Helvetica"/>
          <w:b/>
          <w:color w:val="000000"/>
          <w:szCs w:val="20"/>
        </w:rPr>
        <w:t>. 6.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16. </w:t>
      </w:r>
      <w:r w:rsidRPr="00DF308F">
        <w:rPr>
          <w:rFonts w:ascii="Helvetica" w:hAnsi="Helvetica" w:cs="Helvetica"/>
          <w:b/>
          <w:color w:val="000000"/>
          <w:szCs w:val="20"/>
        </w:rPr>
        <w:t>Prinašanje dokumentov na srednje šole in vpis u</w:t>
      </w:r>
      <w:r w:rsidRPr="00DF308F">
        <w:rPr>
          <w:rFonts w:ascii="TTE23A1CB0t00" w:hAnsi="TTE23A1CB0t00" w:cs="TTE23A1CB0t00"/>
          <w:b/>
          <w:color w:val="000000"/>
          <w:szCs w:val="20"/>
        </w:rPr>
        <w:t>č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encev, izvedba 1. kroga </w:t>
      </w:r>
      <w:r>
        <w:rPr>
          <w:rFonts w:ascii="Helvetica" w:hAnsi="Helvetica" w:cs="Helvetica"/>
          <w:b/>
          <w:color w:val="000000"/>
          <w:szCs w:val="20"/>
        </w:rPr>
        <w:t xml:space="preserve"> 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</w:t>
      </w:r>
      <w:r w:rsidRPr="00DF308F">
        <w:rPr>
          <w:rFonts w:ascii="Helvetica" w:hAnsi="Helvetica" w:cs="Helvetica"/>
          <w:b/>
          <w:color w:val="000000"/>
          <w:szCs w:val="20"/>
        </w:rPr>
        <w:t>izbirnega postopka</w:t>
      </w:r>
      <w:r w:rsidRPr="00DF308F">
        <w:rPr>
          <w:rFonts w:ascii="Helvetica" w:hAnsi="Helvetica" w:cs="Helvetica"/>
          <w:color w:val="000000"/>
          <w:szCs w:val="20"/>
        </w:rPr>
        <w:t xml:space="preserve"> (po razporedu šol) </w:t>
      </w:r>
      <w:r w:rsidRPr="00DF308F">
        <w:rPr>
          <w:rFonts w:ascii="Helvetica" w:hAnsi="Helvetica" w:cs="Helvetica"/>
          <w:b/>
          <w:color w:val="000000"/>
          <w:szCs w:val="20"/>
        </w:rPr>
        <w:t>od 1</w:t>
      </w:r>
      <w:r w:rsidR="005B2B3A">
        <w:rPr>
          <w:rFonts w:ascii="Helvetica" w:hAnsi="Helvetica" w:cs="Helvetica"/>
          <w:b/>
          <w:color w:val="000000"/>
          <w:szCs w:val="20"/>
        </w:rPr>
        <w:t>8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– </w:t>
      </w:r>
      <w:r>
        <w:rPr>
          <w:rFonts w:ascii="Helvetica" w:hAnsi="Helvetica" w:cs="Helvetica"/>
          <w:b/>
          <w:color w:val="000000"/>
          <w:szCs w:val="20"/>
        </w:rPr>
        <w:t>2</w:t>
      </w:r>
      <w:r w:rsidR="005B2B3A">
        <w:rPr>
          <w:rFonts w:ascii="Helvetica" w:hAnsi="Helvetica" w:cs="Helvetica"/>
          <w:b/>
          <w:color w:val="000000"/>
          <w:szCs w:val="20"/>
        </w:rPr>
        <w:t>1</w:t>
      </w:r>
      <w:r w:rsidRPr="00DF308F">
        <w:rPr>
          <w:rFonts w:ascii="Helvetica" w:hAnsi="Helvetica" w:cs="Helvetica"/>
          <w:b/>
          <w:color w:val="000000"/>
          <w:szCs w:val="20"/>
        </w:rPr>
        <w:t>. 6.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  <w:r w:rsidRPr="00DF308F">
        <w:rPr>
          <w:rFonts w:ascii="Helvetica" w:hAnsi="Helvetica" w:cs="Helvetica"/>
          <w:color w:val="000000"/>
          <w:szCs w:val="20"/>
        </w:rPr>
        <w:t xml:space="preserve"> </w:t>
      </w:r>
      <w:r w:rsidRPr="00DF308F">
        <w:rPr>
          <w:rFonts w:ascii="Helvetica" w:hAnsi="Helvetica" w:cs="Helvetica"/>
          <w:b/>
          <w:color w:val="000000"/>
          <w:szCs w:val="20"/>
        </w:rPr>
        <w:t>do 14. ure</w:t>
      </w:r>
    </w:p>
    <w:p w:rsidR="00F933EB" w:rsidRPr="004D65A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17. Objava rezultatov 1. kroga izbirnega postopka na internetu  </w:t>
      </w:r>
      <w:r>
        <w:rPr>
          <w:rFonts w:ascii="Helvetica" w:hAnsi="Helvetica" w:cs="Helvetica"/>
          <w:color w:val="000000"/>
          <w:szCs w:val="20"/>
        </w:rPr>
        <w:t xml:space="preserve">do </w:t>
      </w:r>
      <w:r>
        <w:rPr>
          <w:rFonts w:ascii="Helvetica" w:hAnsi="Helvetica" w:cs="Helvetica"/>
          <w:b/>
          <w:color w:val="000000"/>
          <w:szCs w:val="20"/>
        </w:rPr>
        <w:t>2</w:t>
      </w:r>
      <w:r w:rsidR="005B2B3A">
        <w:rPr>
          <w:rFonts w:ascii="Helvetica" w:hAnsi="Helvetica" w:cs="Helvetica"/>
          <w:b/>
          <w:color w:val="000000"/>
          <w:szCs w:val="20"/>
        </w:rPr>
        <w:t>1</w:t>
      </w:r>
      <w:r w:rsidRPr="00DF308F">
        <w:rPr>
          <w:rFonts w:ascii="Helvetica" w:hAnsi="Helvetica" w:cs="Helvetica"/>
          <w:b/>
          <w:color w:val="000000"/>
          <w:szCs w:val="20"/>
        </w:rPr>
        <w:t>. 6. 201</w:t>
      </w:r>
      <w:r>
        <w:rPr>
          <w:rFonts w:ascii="Helvetica" w:hAnsi="Helvetica" w:cs="Helvetica"/>
          <w:b/>
          <w:color w:val="000000"/>
          <w:szCs w:val="20"/>
        </w:rPr>
        <w:t xml:space="preserve">8 (do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1</w:t>
      </w:r>
      <w:r w:rsidR="005B2B3A">
        <w:rPr>
          <w:rFonts w:ascii="Helvetica" w:hAnsi="Helvetica" w:cs="Helvetica"/>
          <w:b/>
          <w:color w:val="000000"/>
          <w:szCs w:val="20"/>
        </w:rPr>
        <w:t>5</w:t>
      </w:r>
      <w:r>
        <w:rPr>
          <w:rFonts w:ascii="Helvetica" w:hAnsi="Helvetica" w:cs="Helvetica"/>
          <w:b/>
          <w:color w:val="000000"/>
          <w:szCs w:val="20"/>
        </w:rPr>
        <w:t xml:space="preserve">. ure) </w:t>
      </w:r>
      <w:r w:rsidRPr="00DF308F">
        <w:rPr>
          <w:rFonts w:ascii="Helvetica" w:hAnsi="Helvetica" w:cs="Helvetica"/>
          <w:color w:val="000000"/>
          <w:szCs w:val="20"/>
        </w:rPr>
        <w:t>in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</w:t>
      </w:r>
      <w:r>
        <w:rPr>
          <w:rFonts w:ascii="Helvetica" w:hAnsi="Helvetica" w:cs="Helvetica"/>
          <w:color w:val="000000"/>
          <w:szCs w:val="20"/>
        </w:rPr>
        <w:t>v 1. krogu.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18. Prijava kandidatov za 2. krog izbirnega postopka do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5B2B3A">
        <w:rPr>
          <w:rFonts w:ascii="Helvetica" w:hAnsi="Helvetica" w:cs="Helvetica"/>
          <w:b/>
          <w:color w:val="000000"/>
          <w:szCs w:val="20"/>
        </w:rPr>
        <w:t>6</w:t>
      </w:r>
      <w:r w:rsidRPr="00DF308F">
        <w:rPr>
          <w:rFonts w:ascii="Helvetica" w:hAnsi="Helvetica" w:cs="Helvetica"/>
          <w:b/>
          <w:color w:val="000000"/>
          <w:szCs w:val="20"/>
        </w:rPr>
        <w:t>. 6. 201</w:t>
      </w:r>
      <w:r w:rsidR="005B2B3A">
        <w:rPr>
          <w:rFonts w:ascii="Helvetica" w:hAnsi="Helvetica" w:cs="Helvetica"/>
          <w:b/>
          <w:color w:val="000000"/>
          <w:szCs w:val="20"/>
        </w:rPr>
        <w:t>9 (do 15</w:t>
      </w:r>
      <w:r>
        <w:rPr>
          <w:rFonts w:ascii="Helvetica" w:hAnsi="Helvetica" w:cs="Helvetica"/>
          <w:b/>
          <w:color w:val="000000"/>
          <w:szCs w:val="20"/>
        </w:rPr>
        <w:t>. ure)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19. Objava rezultatov drugega kroga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5B2B3A">
        <w:rPr>
          <w:rFonts w:ascii="Helvetica" w:hAnsi="Helvetica" w:cs="Helvetica"/>
          <w:b/>
          <w:color w:val="000000"/>
          <w:szCs w:val="20"/>
        </w:rPr>
        <w:t>8</w:t>
      </w:r>
      <w:r w:rsidRPr="00DF308F">
        <w:rPr>
          <w:rFonts w:ascii="Helvetica" w:hAnsi="Helvetica" w:cs="Helvetica"/>
          <w:b/>
          <w:color w:val="000000"/>
          <w:szCs w:val="20"/>
        </w:rPr>
        <w:t>. 6.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</w:t>
      </w:r>
      <w:r>
        <w:rPr>
          <w:rFonts w:ascii="Helvetica" w:hAnsi="Helvetica" w:cs="Helvetica"/>
          <w:b/>
          <w:color w:val="000000"/>
          <w:szCs w:val="20"/>
        </w:rPr>
        <w:t>5</w:t>
      </w:r>
      <w:r w:rsidRPr="00DF308F">
        <w:rPr>
          <w:rFonts w:ascii="Helvetica" w:hAnsi="Helvetica" w:cs="Helvetica"/>
          <w:b/>
          <w:color w:val="000000"/>
          <w:szCs w:val="20"/>
        </w:rPr>
        <w:t>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20.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v 2. krogu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5B2B3A">
        <w:rPr>
          <w:rFonts w:ascii="Helvetica" w:hAnsi="Helvetica" w:cs="Helvetica"/>
          <w:b/>
          <w:color w:val="000000"/>
          <w:szCs w:val="20"/>
        </w:rPr>
        <w:t>2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</w:t>
      </w:r>
      <w:r>
        <w:rPr>
          <w:rFonts w:ascii="Helvetica" w:hAnsi="Helvetica" w:cs="Helvetica"/>
          <w:b/>
          <w:color w:val="000000"/>
          <w:szCs w:val="20"/>
        </w:rPr>
        <w:t>7</w:t>
      </w:r>
      <w:r w:rsidRPr="00DF308F">
        <w:rPr>
          <w:rFonts w:ascii="Helvetica" w:hAnsi="Helvetica" w:cs="Helvetica"/>
          <w:b/>
          <w:color w:val="000000"/>
          <w:szCs w:val="20"/>
        </w:rPr>
        <w:t>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14.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21. Objava še prostih mest </w:t>
      </w:r>
      <w:r w:rsidR="005B2B3A">
        <w:rPr>
          <w:rFonts w:ascii="Helvetica" w:hAnsi="Helvetica" w:cs="Helvetica"/>
          <w:b/>
          <w:color w:val="000000"/>
          <w:szCs w:val="20"/>
        </w:rPr>
        <w:t>3</w:t>
      </w:r>
      <w:r w:rsidRPr="00DF308F">
        <w:rPr>
          <w:rFonts w:ascii="Helvetica" w:hAnsi="Helvetica" w:cs="Helvetica"/>
          <w:b/>
          <w:color w:val="000000"/>
          <w:szCs w:val="20"/>
        </w:rPr>
        <w:t>. 7. 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  <w:r>
        <w:rPr>
          <w:rFonts w:ascii="Helvetica" w:hAnsi="Helvetica" w:cs="Helvetica"/>
          <w:b/>
          <w:color w:val="000000"/>
          <w:szCs w:val="20"/>
        </w:rPr>
        <w:t xml:space="preserve"> do 15.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22.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 na srednjih šolah, ki še imajo prosta mesta </w:t>
      </w:r>
      <w:r w:rsidR="005B2B3A">
        <w:rPr>
          <w:rFonts w:ascii="Helvetica" w:hAnsi="Helvetica" w:cs="Helvetica"/>
          <w:b/>
          <w:color w:val="000000"/>
          <w:szCs w:val="20"/>
        </w:rPr>
        <w:t>do 30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8. </w:t>
      </w:r>
      <w:r>
        <w:rPr>
          <w:rFonts w:ascii="Helvetica" w:hAnsi="Helvetica" w:cs="Helvetica"/>
          <w:b/>
          <w:color w:val="000000"/>
          <w:szCs w:val="20"/>
        </w:rPr>
        <w:t>201</w:t>
      </w:r>
      <w:r w:rsidR="005B2B3A">
        <w:rPr>
          <w:rFonts w:ascii="Helvetica" w:hAnsi="Helvetica" w:cs="Helvetica"/>
          <w:b/>
          <w:color w:val="000000"/>
          <w:szCs w:val="20"/>
        </w:rPr>
        <w:t>9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br/>
      </w:r>
      <w:r w:rsidRPr="0054790C">
        <w:rPr>
          <w:rFonts w:ascii="Helvetica" w:hAnsi="Helvetica" w:cs="Helvetica"/>
          <w:color w:val="000000"/>
          <w:szCs w:val="20"/>
          <w:highlight w:val="lightGray"/>
        </w:rPr>
        <w:t>POMEMBNI E-NASLOVI: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Podatke o vpisu so na strani Ministrstva za šolstvo in šport </w:t>
      </w:r>
      <w:r w:rsidRPr="00DF308F">
        <w:rPr>
          <w:rFonts w:ascii="Helvetica" w:hAnsi="Helvetica" w:cs="Helvetica"/>
          <w:color w:val="0000FF"/>
          <w:szCs w:val="20"/>
        </w:rPr>
        <w:t xml:space="preserve">http://www.mss.gov.si </w:t>
      </w:r>
      <w:r w:rsidRPr="00DF308F">
        <w:rPr>
          <w:rFonts w:ascii="Helvetica" w:hAnsi="Helvetica" w:cs="Helvetica"/>
          <w:color w:val="000000"/>
          <w:szCs w:val="20"/>
        </w:rPr>
        <w:t>in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na spletnih straneh srednjih šol.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Štipendije so na naslovu: </w:t>
      </w:r>
      <w:r w:rsidRPr="00DF308F">
        <w:rPr>
          <w:rFonts w:ascii="Helvetica" w:hAnsi="Helvetica" w:cs="Helvetica"/>
          <w:color w:val="0000FF"/>
          <w:szCs w:val="20"/>
        </w:rPr>
        <w:t>http://www.sklad-kadri.si/</w:t>
      </w:r>
      <w:r w:rsidRPr="00DF308F">
        <w:rPr>
          <w:rFonts w:ascii="Helvetica" w:hAnsi="Helvetica" w:cs="Helvetica"/>
          <w:color w:val="000000"/>
          <w:szCs w:val="20"/>
        </w:rPr>
        <w:t>.</w:t>
      </w: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Poklicni kažipot, kjer najdete opise poklicev, je na strani </w:t>
      </w:r>
      <w:hyperlink r:id="rId5" w:history="1">
        <w:r w:rsidRPr="00DF308F">
          <w:rPr>
            <w:rStyle w:val="Hiperpovezava"/>
            <w:rFonts w:ascii="Helvetica" w:hAnsi="Helvetica" w:cs="Helvetica"/>
            <w:szCs w:val="20"/>
          </w:rPr>
          <w:t>http://www.mojaizbira.si/</w:t>
        </w:r>
      </w:hyperlink>
      <w:r w:rsidRPr="00DF308F">
        <w:rPr>
          <w:rFonts w:ascii="Helvetica" w:hAnsi="Helvetica" w:cs="Helvetica"/>
          <w:color w:val="0000FF"/>
          <w:szCs w:val="20"/>
        </w:rPr>
        <w:t xml:space="preserve">, </w:t>
      </w:r>
      <w:r w:rsidRPr="00DF308F">
        <w:rPr>
          <w:rFonts w:ascii="Helvetica" w:hAnsi="Helvetica" w:cs="Helvetica"/>
          <w:color w:val="000000"/>
          <w:szCs w:val="20"/>
        </w:rPr>
        <w:t xml:space="preserve">ogledate si lahko tudi opise na strani  </w:t>
      </w:r>
      <w:hyperlink r:id="rId6" w:history="1">
        <w:r w:rsidRPr="00DF308F">
          <w:rPr>
            <w:rStyle w:val="Hiperpovezava"/>
            <w:rFonts w:ascii="Helvetica" w:hAnsi="Helvetica" w:cs="Helvetica"/>
            <w:szCs w:val="20"/>
          </w:rPr>
          <w:t>http://www.ess.gov.si/ncips/cips/opisi_poklicev</w:t>
        </w:r>
      </w:hyperlink>
      <w:r>
        <w:rPr>
          <w:rFonts w:ascii="Helvetica" w:hAnsi="Helvetica" w:cs="Helvetica"/>
          <w:color w:val="000000"/>
          <w:szCs w:val="20"/>
        </w:rPr>
        <w:t xml:space="preserve">, </w:t>
      </w:r>
    </w:p>
    <w:p w:rsidR="00F933EB" w:rsidRPr="00690FA6" w:rsidRDefault="00F933EB" w:rsidP="00F933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  <w:hyperlink r:id="rId7" w:history="1">
        <w:r w:rsidRPr="006B6DCF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http://www.dijaski.net/</w:t>
        </w:r>
      </w:hyperlink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Cs w:val="20"/>
        </w:rPr>
        <w:br/>
      </w:r>
    </w:p>
    <w:p w:rsidR="00F933EB" w:rsidRPr="00317E0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lastRenderedPageBreak/>
        <w:t>PRAVILNIK O VPISU V SREDNJE ŠOLE</w:t>
      </w:r>
      <w:r w:rsidRPr="0054790C">
        <w:rPr>
          <w:rFonts w:ascii="Calibri" w:hAnsi="Calibri" w:cs="Helvetica"/>
          <w:color w:val="000000"/>
          <w:sz w:val="22"/>
          <w:szCs w:val="22"/>
        </w:rPr>
        <w:br/>
        <w:t>17. člen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(izbirni postopek pri omejitvi vpisa)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(1) Izbirni postopek za vpis kandidatov v programe srednjega poklicnega izobraževanja,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srednjega tehniškega in strokovnega  izobraževanja in gimnazij z omejitvijo vpisa usklajuje in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zagotavlja druge materialne in strokovne pogoje za njegovo izvedbo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(2) Izbira kandidatov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ob omejitvi vpisa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se opravi 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dveh krogih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: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prvem krogu se izbere število kandidatov, ki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obsega 90 % od števila prostih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za novince;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drugem krogu se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na preostalih 10 %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v izobraževalnih programih z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omejitvijo vpisa izbere kandidate izmed tistih, ki niso bili izbrani v prvem krogu. 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kandidati se lahko prijavijo tudi na vsa še prosta vpisna mesta v izobraževalne programe,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ki nimajo omejitve vpisa.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(3) Prijavljeni kandidati se uvrstijo na izbirni seznam glede na doseženo število točk v skladu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 veljavnimi merili za izbiro ob omejitvi vpisa.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(4)  Kandidat, ki sodeluje v drugem krogu, izbere največ deset izobraževalnih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programov, v katere se želi vpisati. Te izobraževalne programe razvrsti po prednostnem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vrstnem redu na posebnem obrazcu, ki ga predloži šoli, na katero se je prijavil k vpisu.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(5) V drugem krogu se kandidate razvršča v izobraževalne programe glede na število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potrebno za sprejem v posamezen izobraževalni program, upoštevajoč prednostni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vrstni red želja kandidata. Uvrščanje poteka tako, da se vsakega kandidata uvrsti na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seznam prijavljenih v vse programe, ki jih je kandidat navedel v skladu s prejšnjim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>odstavkom.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(6) Če je v prvem krogu na koncu  izbirnega seznama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ne glede na prvo alineo drugega odstavka tega  člena število izbranih kandidatov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zmanjša oziroma poveča do prvega kandidata z različnim številom točk. V tem primeru se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njihovo število sorazmerno spremeni v drugem krogu ne glede na drugo alineo drugega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odstavka tega člena. 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(7) Če je v drugem krogu na koncu izbirnega seznama 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število izbranih kandidatov zmanjša do prvega kandidata z različnim številom točk.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(8) Ne glede na prejšnji odstavek lahko šola poveča število izbranih kandidatov do prvega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kandidata z različnim številom točk,  če to dopuščajo kadrovske in prostorske zmogljivosti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šole in s tem soglaša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highlight w:val="lightGray"/>
        </w:rPr>
      </w:pPr>
    </w:p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u w:val="single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lastRenderedPageBreak/>
        <w:t>MERILA PRI OMEJITVAH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sz w:val="22"/>
          <w:szCs w:val="22"/>
        </w:rPr>
      </w:pPr>
      <w:r w:rsidRPr="0054790C">
        <w:rPr>
          <w:rFonts w:ascii="Calibri" w:hAnsi="Calibri" w:cs="Helvetica"/>
          <w:sz w:val="22"/>
          <w:szCs w:val="22"/>
        </w:rPr>
        <w:t>Pri vpisu v gimnazijske programe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splošni učni uspeh 7., 8. in 9. razreda (175 točk)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ocena pri zaključnem preverjanju znanja iz slovenščine (ali madžarščine ali italijanščine kot materni jezik) in matematike; pri čemer lahko učenec dobi največ 60 točk;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Državne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Od spremembe zakonodaje na področju štipendiranja dalje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državne štipendije dodeljujejo Centri za socialno delo</w:t>
      </w:r>
      <w:r w:rsidRPr="0054790C">
        <w:rPr>
          <w:rFonts w:ascii="Calibri" w:hAnsi="Calibri"/>
          <w:color w:val="000000"/>
          <w:sz w:val="22"/>
          <w:szCs w:val="22"/>
        </w:rPr>
        <w:t>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Vlogo za državno štipendijo 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možno vlogo vložiti kadarkoli tekom leta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pri pristojnem Centru za socialno delo. Če je stranka do štipendije upravičena, se ta dodeli od vključno meseca vložitve vloge dalje za posamezni izobraževalni program.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Podrobneje so pogoji, višina državne štipendije in dodatki, trajanje štipendiranja in podobno obrazloženi na spletni strani Ministrstva za delo, družino in socialne zadeve (</w:t>
      </w:r>
      <w:hyperlink r:id="rId8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MDDSZ</w:t>
        </w:r>
      </w:hyperlink>
      <w:r w:rsidRPr="0054790C">
        <w:rPr>
          <w:rFonts w:ascii="Calibri" w:hAnsi="Calibri"/>
          <w:color w:val="000000"/>
          <w:sz w:val="22"/>
          <w:szCs w:val="22"/>
        </w:rPr>
        <w:t>).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Kadrovske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 xml:space="preserve"> Dijaki in študenti se lahko s kadrovskimi štipendijami, ki jih podeljujejo </w:t>
      </w:r>
      <w:proofErr w:type="spellStart"/>
      <w:r w:rsidRPr="0054790C">
        <w:rPr>
          <w:rFonts w:ascii="Calibri" w:hAnsi="Calibri"/>
          <w:color w:val="000000"/>
          <w:sz w:val="22"/>
          <w:szCs w:val="22"/>
        </w:rPr>
        <w:t>delodajalci,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seznanijo</w:t>
      </w:r>
      <w:proofErr w:type="spellEnd"/>
      <w:r w:rsidRPr="0054790C">
        <w:rPr>
          <w:rFonts w:ascii="Calibri" w:hAnsi="Calibri"/>
          <w:b/>
          <w:bCs/>
          <w:color w:val="000000"/>
          <w:sz w:val="22"/>
          <w:szCs w:val="22"/>
        </w:rPr>
        <w:t xml:space="preserve"> na več načinov</w:t>
      </w:r>
      <w:r w:rsidRPr="0054790C">
        <w:rPr>
          <w:rFonts w:ascii="Calibri" w:hAnsi="Calibri"/>
          <w:color w:val="000000"/>
          <w:sz w:val="22"/>
          <w:szCs w:val="22"/>
        </w:rPr>
        <w:t>: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-preko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 w:rsidRPr="0054790C">
        <w:rPr>
          <w:rFonts w:ascii="Calibri" w:hAnsi="Calibri"/>
          <w:b/>
          <w:bCs/>
          <w:color w:val="000000"/>
          <w:sz w:val="22"/>
          <w:szCs w:val="22"/>
        </w:rPr>
        <w:t>Izmenjevalnice</w:t>
      </w:r>
      <w:proofErr w:type="spellEnd"/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na spletni strani sklada (</w:t>
      </w:r>
      <w:hyperlink r:id="rId9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http://www.sklad-kadri.si/si/izmenjevalnica/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lahko delodajalci oddajo svoje potrebe po kadrovskih štipendistih za posamezno šolsko/študijsko leto;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-na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spletnih straneh RRA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(</w:t>
      </w:r>
      <w:hyperlink r:id="rId10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regionalnih razvojnih agencij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objavljajo zbrane potrebe delodajalcev po štipendistih;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b/>
          <w:bCs/>
          <w:color w:val="000000"/>
          <w:sz w:val="22"/>
          <w:szCs w:val="22"/>
        </w:rPr>
        <w:t>- objave delodajalcev</w:t>
      </w:r>
      <w:r w:rsidRPr="0054790C">
        <w:rPr>
          <w:rFonts w:ascii="Calibri" w:hAnsi="Calibri"/>
          <w:color w:val="000000"/>
          <w:sz w:val="22"/>
          <w:szCs w:val="22"/>
        </w:rPr>
        <w:t>, ki jih ti naredijo v svojih internih glasilih, na svojih spletnih straneh, v javnih občilih itd.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 iskanje kadrovskega štipenditorja je tako smiselno vključiti pregledovanje spletnih strani potencialnih kadrovskih štipenditorjev, javnega sklada in RRA, ter pregledovanje javnih občil oziroma vzpostavitev neposrednega stika z delodajalci.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Zoisove štipendije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Zoisove štipendije so namenjene dijakom in študentom ob doseganju izjemnih dosežkov in s tem ustvarjanju dodane vrednosti na področju znanja, raziskovanja, razvojne dejavnosti in umetnosti</w:t>
      </w:r>
      <w:r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POGOJI ZA PRIDOBITEV ZOISOVE ŠTIPENDIJE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  <w:t>Vlagatelj mora izpolnjevati splošne in posebne pogoje, ki so našteti v nadaljevanju, podroben opis pa je na voljo s klikom na povezavo.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hyperlink r:id="rId11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Splošni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glede statusa vlagatelja so: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državljanstvo,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starost,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dijaka ali študenta ali udeleženca izobraževanja odraslih,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ustrezna izobraževalna ustanova in izobraževalni program v Sloveniji ali v tujini,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glede opravljanja dela oziroma brezposelnosti, 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ni upravičen do štipendij, ki niso združljive s Zoisovo štipendijo.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br/>
      </w:r>
      <w:hyperlink r:id="rId12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Posebni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za dodelitev Zoisove štipendije so: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izkazan vsaj en izjemni dosežek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IN hkrati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ustrezen šolski ali študijski uspeh ali drugo posebno merilo.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lastRenderedPageBreak/>
        <w:br/>
      </w:r>
      <w:hyperlink r:id="rId13" w:tgtFrame="_top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Postopek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dodelitve Zoisove štipendije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</w:rPr>
        <w:t>se izvaja po korakih: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pravočasnosti in popolnosti vloge,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izpolnjevanja splošnih in posebnih pogojev,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ugotavljanje višine štipendije (osnovne in dodatkov)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razvrščanje kandidatov,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izbira štipendistov glede na razpoložljiva sredstva,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izdaja ustreznih odločb vsem vlagateljem.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Zoisova štipendija se dodeli za posamezni izobraževalni program od dodelitve do izteka tega izobraževalnega programa. Štipendije se ne morejo prvič dodeliti za letnik, v katerega je vlagatelj ponovno vpisan, ali v času podaljšanega študentskega statusa ali dodatnega študijskega leta po preteku izobraževalnega programa.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 xml:space="preserve">Več informacij: </w:t>
      </w:r>
      <w:hyperlink r:id="rId14" w:history="1">
        <w:r w:rsidRPr="008930DE">
          <w:rPr>
            <w:rStyle w:val="Hiperpovezava"/>
            <w:rFonts w:ascii="Calibri" w:hAnsi="Calibri"/>
            <w:sz w:val="22"/>
            <w:szCs w:val="22"/>
          </w:rPr>
          <w:t>http://www.sklad-kadri.si/si/stipendije/</w:t>
        </w:r>
      </w:hyperlink>
      <w:r>
        <w:rPr>
          <w:rFonts w:ascii="Calibri" w:hAnsi="Calibri"/>
          <w:color w:val="000000"/>
          <w:sz w:val="22"/>
          <w:szCs w:val="22"/>
        </w:rPr>
        <w:t xml:space="preserve"> (Javni sklad RS za razvoj kadrov in štipendije)</w:t>
      </w:r>
      <w:r w:rsidRPr="0054790C">
        <w:rPr>
          <w:rFonts w:ascii="Calibri" w:hAnsi="Calibri"/>
          <w:color w:val="000000"/>
          <w:sz w:val="22"/>
          <w:szCs w:val="22"/>
        </w:rPr>
        <w:br/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ZAPISKI</w:t>
      </w:r>
    </w:p>
    <w:p w:rsidR="007A357C" w:rsidRPr="009B6DB9" w:rsidRDefault="00F933EB" w:rsidP="009B6DB9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Cs w:val="22"/>
        </w:rPr>
      </w:pPr>
      <w:r w:rsidRPr="0054790C">
        <w:rPr>
          <w:rFonts w:ascii="Calibri" w:hAnsi="Calibri" w:cs="Helvetica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357C" w:rsidRPr="009B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46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A1C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F56"/>
    <w:multiLevelType w:val="multilevel"/>
    <w:tmpl w:val="D3A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5790D"/>
    <w:multiLevelType w:val="multilevel"/>
    <w:tmpl w:val="964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43E19"/>
    <w:multiLevelType w:val="multilevel"/>
    <w:tmpl w:val="153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B"/>
    <w:rsid w:val="00357931"/>
    <w:rsid w:val="00526CFE"/>
    <w:rsid w:val="005768A7"/>
    <w:rsid w:val="005B2B3A"/>
    <w:rsid w:val="009B6DB9"/>
    <w:rsid w:val="009E52E5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B609A"/>
  <w15:chartTrackingRefBased/>
  <w15:docId w15:val="{B8EDB5D8-E79A-47CE-A0EE-64AC964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93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33E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unhideWhenUsed/>
    <w:rsid w:val="00F933E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933EB"/>
    <w:pPr>
      <w:spacing w:before="100" w:beforeAutospacing="1" w:after="100" w:afterAutospacing="1"/>
    </w:pPr>
  </w:style>
  <w:style w:type="paragraph" w:customStyle="1" w:styleId="bodytext">
    <w:name w:val="bodytext"/>
    <w:basedOn w:val="Navaden"/>
    <w:rsid w:val="00F933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si/delovna_podrocja/trg_dela_in_zaposlovanje/stipendije/drzavne_stipendije/" TargetMode="External"/><Relationship Id="rId13" Type="http://schemas.openxmlformats.org/officeDocument/2006/relationships/hyperlink" Target="http://www.sklad-kadri.si/si/stipendije/zois/zstip1/postop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jaski.net/" TargetMode="External"/><Relationship Id="rId12" Type="http://schemas.openxmlformats.org/officeDocument/2006/relationships/hyperlink" Target="http://www.sklad-kadri.si/si/stipendije/zois/zstip1/meri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s.gov.si/ncips/cips/opisi_poklicev" TargetMode="External"/><Relationship Id="rId11" Type="http://schemas.openxmlformats.org/officeDocument/2006/relationships/hyperlink" Target="http://www.sklad-kadri.si/si/stipendije/zois/zstip1/pogoji/" TargetMode="External"/><Relationship Id="rId5" Type="http://schemas.openxmlformats.org/officeDocument/2006/relationships/hyperlink" Target="http://www.mojaizbira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ra-giz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ad-kadri.si/si/izmenjevalnica/" TargetMode="External"/><Relationship Id="rId14" Type="http://schemas.openxmlformats.org/officeDocument/2006/relationships/hyperlink" Target="http://www.sklad-kadri.si/si/stipend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Dernač</dc:creator>
  <cp:keywords/>
  <dc:description/>
  <cp:lastModifiedBy>Saša Dernač</cp:lastModifiedBy>
  <cp:revision>4</cp:revision>
  <dcterms:created xsi:type="dcterms:W3CDTF">2018-11-05T09:37:00Z</dcterms:created>
  <dcterms:modified xsi:type="dcterms:W3CDTF">2018-11-05T10:36:00Z</dcterms:modified>
</cp:coreProperties>
</file>